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4194"/>
        <w:gridCol w:w="2693"/>
      </w:tblGrid>
      <w:tr w:rsidR="009137F5" w14:paraId="27D00A18" w14:textId="77777777" w:rsidTr="009137F5">
        <w:trPr>
          <w:trHeight w:val="1692"/>
        </w:trPr>
        <w:tc>
          <w:tcPr>
            <w:tcW w:w="2469" w:type="dxa"/>
          </w:tcPr>
          <w:p w14:paraId="21F62641" w14:textId="77777777" w:rsidR="0035717D" w:rsidRDefault="0035717D" w:rsidP="0035717D">
            <w:pPr>
              <w:pStyle w:val="Titre2"/>
              <w:outlineLvl w:val="1"/>
            </w:pPr>
            <w:r>
              <w:rPr>
                <w:noProof/>
                <w:lang w:eastAsia="fr-BE"/>
              </w:rPr>
              <w:drawing>
                <wp:inline distT="0" distB="0" distL="0" distR="0" wp14:anchorId="75A6A910" wp14:editId="3F431F15">
                  <wp:extent cx="1337480" cy="835483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ln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61" cy="85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3D94E" w14:textId="77777777" w:rsidR="009137F5" w:rsidRPr="009137F5" w:rsidRDefault="009137F5" w:rsidP="009137F5"/>
          <w:p w14:paraId="0FFCACFE" w14:textId="77777777" w:rsidR="009137F5" w:rsidRDefault="009137F5" w:rsidP="009137F5"/>
          <w:p w14:paraId="15E019A7" w14:textId="56729F4B" w:rsidR="009137F5" w:rsidRPr="009137F5" w:rsidRDefault="009137F5" w:rsidP="009137F5"/>
        </w:tc>
        <w:tc>
          <w:tcPr>
            <w:tcW w:w="4194" w:type="dxa"/>
          </w:tcPr>
          <w:p w14:paraId="7FA0D908" w14:textId="77777777" w:rsidR="009137F5" w:rsidRDefault="009137F5" w:rsidP="009137F5">
            <w:pPr>
              <w:pStyle w:val="Titre2"/>
              <w:jc w:val="center"/>
              <w:outlineLvl w:val="1"/>
            </w:pPr>
            <w:r>
              <w:t xml:space="preserve">Formulaire de demande </w:t>
            </w:r>
          </w:p>
          <w:p w14:paraId="0A2EA3C8" w14:textId="5F5F2B95" w:rsidR="009137F5" w:rsidRDefault="009137F5" w:rsidP="009137F5">
            <w:pPr>
              <w:pStyle w:val="Titre2"/>
              <w:jc w:val="center"/>
              <w:outlineLvl w:val="1"/>
            </w:pPr>
            <w:r>
              <w:t xml:space="preserve">de </w:t>
            </w:r>
            <w:r w:rsidR="00AA32FE">
              <w:t xml:space="preserve">subvention </w:t>
            </w:r>
            <w:r>
              <w:t>communale</w:t>
            </w:r>
          </w:p>
          <w:p w14:paraId="665C5693" w14:textId="77777777" w:rsidR="009137F5" w:rsidRDefault="009137F5" w:rsidP="009137F5">
            <w:pPr>
              <w:pStyle w:val="Titre2"/>
              <w:jc w:val="center"/>
              <w:outlineLvl w:val="1"/>
            </w:pPr>
            <w:r>
              <w:t xml:space="preserve">pour la réalisation </w:t>
            </w:r>
          </w:p>
          <w:p w14:paraId="3A4DD2F3" w14:textId="7F7241EE" w:rsidR="009137F5" w:rsidRDefault="009137F5" w:rsidP="009137F5">
            <w:pPr>
              <w:pStyle w:val="Titre2"/>
              <w:jc w:val="center"/>
              <w:outlineLvl w:val="1"/>
            </w:pPr>
            <w:r>
              <w:t>d’un audit énergétique</w:t>
            </w:r>
          </w:p>
          <w:p w14:paraId="5144C82D" w14:textId="2481E97F" w:rsidR="0035717D" w:rsidRDefault="0035717D" w:rsidP="00F140A4">
            <w:pPr>
              <w:pStyle w:val="Titre2"/>
              <w:jc w:val="center"/>
              <w:outlineLvl w:val="1"/>
            </w:pPr>
          </w:p>
        </w:tc>
        <w:tc>
          <w:tcPr>
            <w:tcW w:w="2693" w:type="dxa"/>
          </w:tcPr>
          <w:p w14:paraId="168B7DD9" w14:textId="77777777" w:rsidR="001C71AE" w:rsidRDefault="001C71AE" w:rsidP="00F140A4">
            <w:pPr>
              <w:pStyle w:val="Titre2"/>
              <w:jc w:val="center"/>
              <w:outlineLvl w:val="1"/>
              <w:rPr>
                <w:noProof/>
                <w:lang w:eastAsia="fr-BE"/>
              </w:rPr>
            </w:pPr>
          </w:p>
          <w:p w14:paraId="56C03C24" w14:textId="0655E7A7" w:rsidR="0035717D" w:rsidRDefault="009137F5" w:rsidP="00F140A4">
            <w:pPr>
              <w:pStyle w:val="Titre2"/>
              <w:jc w:val="center"/>
              <w:outlineLvl w:val="1"/>
            </w:pPr>
            <w:r w:rsidRPr="009137F5">
              <w:rPr>
                <w:noProof/>
                <w:lang w:eastAsia="fr-BE"/>
              </w:rPr>
              <w:drawing>
                <wp:inline distT="0" distB="0" distL="0" distR="0" wp14:anchorId="28A49842" wp14:editId="1825DD20">
                  <wp:extent cx="1648987" cy="531341"/>
                  <wp:effectExtent l="0" t="0" r="0" b="2540"/>
                  <wp:docPr id="5" name="Image 4" descr="Une image contenant dessin, alimentation&#10;&#10;Description générée automatiquement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8D27CA0-DA9E-42A5-B025-6DC96AEFF8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Une image contenant dessin, alimentation&#10;&#10;Description générée automatiquement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8D27CA0-DA9E-42A5-B025-6DC96AEFF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40" cy="56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42D9D" w14:textId="77777777" w:rsidR="005B3FE9" w:rsidRDefault="00F140A4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40A4">
        <w:rPr>
          <w:b/>
        </w:rPr>
        <w:t>Coordonnées du demandeur </w:t>
      </w:r>
    </w:p>
    <w:p w14:paraId="1FD0BF0D" w14:textId="1AC67837" w:rsidR="00AA32FE" w:rsidRPr="007104DF" w:rsidRDefault="007104DF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04DF">
        <w:t>Numéro de registre national</w:t>
      </w:r>
      <w:r w:rsidR="00AA32FE" w:rsidRPr="007104DF">
        <w:t>:</w:t>
      </w:r>
    </w:p>
    <w:p w14:paraId="4816C75C" w14:textId="77777777" w:rsidR="005B3FE9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</w:r>
      <w:r>
        <w:tab/>
        <w:t>Tél./GSM :</w:t>
      </w:r>
    </w:p>
    <w:p w14:paraId="2CEB00D8" w14:textId="77777777" w:rsidR="005B3FE9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(domicile) : Rue </w:t>
      </w:r>
      <w:r>
        <w:tab/>
      </w:r>
      <w:r>
        <w:tab/>
      </w:r>
      <w:r>
        <w:tab/>
      </w:r>
      <w:r>
        <w:tab/>
      </w:r>
      <w:r>
        <w:tab/>
      </w:r>
      <w:r>
        <w:tab/>
        <w:t>N°</w:t>
      </w:r>
    </w:p>
    <w:p w14:paraId="4E8C31F0" w14:textId="77777777" w:rsidR="005B3FE9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</w:r>
      <w:r>
        <w:tab/>
        <w:t>Localité :</w:t>
      </w:r>
    </w:p>
    <w:p w14:paraId="7364AB5C" w14:textId="77777777" w:rsidR="00FC1466" w:rsidRDefault="00FC1466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e-mail : </w:t>
      </w:r>
    </w:p>
    <w:p w14:paraId="780EED31" w14:textId="77777777" w:rsidR="00FC1466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(du bien audité, si différente du domicile) : </w:t>
      </w:r>
    </w:p>
    <w:p w14:paraId="6FAE6BE8" w14:textId="77777777" w:rsidR="005B3FE9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Rue </w:t>
      </w:r>
      <w:r>
        <w:tab/>
      </w:r>
      <w:r>
        <w:tab/>
      </w:r>
      <w:r>
        <w:tab/>
      </w:r>
      <w:r>
        <w:tab/>
      </w:r>
      <w:r>
        <w:tab/>
        <w:t>N°</w:t>
      </w:r>
    </w:p>
    <w:p w14:paraId="116E8DE8" w14:textId="77777777" w:rsidR="005B3FE9" w:rsidRDefault="005B3FE9" w:rsidP="009137F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</w:r>
      <w:r>
        <w:tab/>
        <w:t>Localité :</w:t>
      </w:r>
    </w:p>
    <w:p w14:paraId="5946C30A" w14:textId="77777777" w:rsidR="00FC1466" w:rsidRDefault="00FC1466" w:rsidP="00C605FA"/>
    <w:p w14:paraId="0AB53499" w14:textId="77777777" w:rsidR="00C605FA" w:rsidRDefault="00C605FA" w:rsidP="00C605FA">
      <w:r>
        <w:t>Je, soussigné.e ….</w:t>
      </w:r>
    </w:p>
    <w:p w14:paraId="64AF7C84" w14:textId="26EB541A" w:rsidR="005B3FE9" w:rsidRDefault="001C71AE" w:rsidP="005B3FE9">
      <w:pPr>
        <w:pStyle w:val="Paragraphedeliste"/>
        <w:numPr>
          <w:ilvl w:val="0"/>
          <w:numId w:val="1"/>
        </w:numPr>
      </w:pPr>
      <w:r>
        <w:t>demande la subvention</w:t>
      </w:r>
      <w:r w:rsidR="005B3FE9">
        <w:t xml:space="preserve"> communale pour la réalisation de l’audit portant le n° de référence : </w:t>
      </w:r>
      <w:r w:rsidR="00FC1466">
        <w:t xml:space="preserve">               </w:t>
      </w:r>
      <w:r w:rsidR="005B3FE9">
        <w:t>…</w:t>
      </w:r>
      <w:r w:rsidR="00532F4D">
        <w:t xml:space="preserve">  </w:t>
      </w:r>
      <w:r w:rsidR="00A20BA5">
        <w:t xml:space="preserve">  </w:t>
      </w:r>
      <w:r w:rsidR="00FC1466">
        <w:tab/>
      </w:r>
      <w:r w:rsidR="00FC1466">
        <w:tab/>
      </w:r>
      <w:r w:rsidR="00FC1466">
        <w:tab/>
      </w:r>
      <w:r w:rsidR="00FC1466">
        <w:tab/>
      </w:r>
      <w:r w:rsidR="00532F4D">
        <w:t xml:space="preserve">et </w:t>
      </w:r>
      <w:r w:rsidR="00B04917">
        <w:t xml:space="preserve">réalisé par … </w:t>
      </w:r>
      <w:r w:rsidR="00B04917">
        <w:tab/>
      </w:r>
      <w:r w:rsidR="00B04917">
        <w:tab/>
      </w:r>
      <w:r w:rsidR="00B04917">
        <w:tab/>
      </w:r>
      <w:r w:rsidR="00B04917">
        <w:tab/>
      </w:r>
      <w:r w:rsidR="00B04917">
        <w:tab/>
      </w:r>
    </w:p>
    <w:p w14:paraId="3B48B0DD" w14:textId="77777777" w:rsidR="005B3FE9" w:rsidRDefault="005B3FE9" w:rsidP="00F25A78">
      <w:pPr>
        <w:pStyle w:val="Paragraphedeliste"/>
        <w:numPr>
          <w:ilvl w:val="0"/>
          <w:numId w:val="1"/>
        </w:numPr>
      </w:pPr>
      <w:r>
        <w:t>atteste sur l’honneur que la construction du bâtiment concerné par l’audit est antérieure à 1980</w:t>
      </w:r>
    </w:p>
    <w:p w14:paraId="6EB5F11D" w14:textId="77777777" w:rsidR="00F25A78" w:rsidRDefault="00C605FA" w:rsidP="00F25A78">
      <w:pPr>
        <w:pStyle w:val="Paragraphedeliste"/>
        <w:numPr>
          <w:ilvl w:val="0"/>
          <w:numId w:val="1"/>
        </w:numPr>
      </w:pPr>
      <w:r>
        <w:t>joins</w:t>
      </w:r>
      <w:r w:rsidR="00F25A78">
        <w:t xml:space="preserve"> les documents suivants à la présente demande :</w:t>
      </w:r>
    </w:p>
    <w:p w14:paraId="54EFD5C7" w14:textId="498F6281" w:rsidR="00F25A78" w:rsidRDefault="00F25A78" w:rsidP="00F25A78">
      <w:pPr>
        <w:pStyle w:val="Paragraphedeliste"/>
        <w:numPr>
          <w:ilvl w:val="1"/>
          <w:numId w:val="1"/>
        </w:numPr>
      </w:pPr>
      <w:r>
        <w:t>La preuve de commande</w:t>
      </w:r>
      <w:r w:rsidR="00AA32FE">
        <w:t>/réalisation</w:t>
      </w:r>
      <w:r>
        <w:t xml:space="preserve"> de trav</w:t>
      </w:r>
      <w:r w:rsidR="005D3E7B">
        <w:t xml:space="preserve">aux </w:t>
      </w:r>
      <w:r w:rsidR="003B3988">
        <w:t xml:space="preserve">d’amélioration énergétique </w:t>
      </w:r>
      <w:r w:rsidR="005D3E7B">
        <w:t>sous forme d’un devis signé</w:t>
      </w:r>
      <w:r w:rsidR="00AA32FE">
        <w:t xml:space="preserve"> ou d’une facture d’acompte</w:t>
      </w:r>
      <w:r w:rsidR="000F0E7A">
        <w:t xml:space="preserve"> ou</w:t>
      </w:r>
      <w:r w:rsidR="007104DF">
        <w:t>,</w:t>
      </w:r>
      <w:r w:rsidR="000F0E7A">
        <w:t xml:space="preserve"> d</w:t>
      </w:r>
      <w:r w:rsidR="007104DF">
        <w:t>a</w:t>
      </w:r>
      <w:r w:rsidR="000F0E7A">
        <w:t>ns le cas d</w:t>
      </w:r>
      <w:r w:rsidR="007104DF">
        <w:t xml:space="preserve">’une </w:t>
      </w:r>
      <w:r w:rsidR="000F0E7A">
        <w:t xml:space="preserve">rénovation par </w:t>
      </w:r>
      <w:r w:rsidR="007104DF">
        <w:t>le demandeur, la facture des matériaux et le reportage photographique</w:t>
      </w:r>
      <w:r w:rsidR="0060554E">
        <w:t>, pour un montant minimum de 5.000</w:t>
      </w:r>
      <w:r w:rsidR="00AA32FE">
        <w:t>,00</w:t>
      </w:r>
      <w:r w:rsidR="0060554E">
        <w:t>€.</w:t>
      </w:r>
    </w:p>
    <w:p w14:paraId="0FE91108" w14:textId="522B1ABD" w:rsidR="00F25A78" w:rsidRDefault="001C71AE" w:rsidP="00F25A78">
      <w:pPr>
        <w:pStyle w:val="Paragraphedeliste"/>
        <w:numPr>
          <w:ilvl w:val="1"/>
          <w:numId w:val="1"/>
        </w:numPr>
      </w:pPr>
      <w:r>
        <w:t>L’audit pour lequel la subvention</w:t>
      </w:r>
      <w:r w:rsidR="00F25A78" w:rsidRPr="00532F4D">
        <w:t xml:space="preserve"> est demandée</w:t>
      </w:r>
      <w:r w:rsidR="0060554E">
        <w:t xml:space="preserve"> (fichier </w:t>
      </w:r>
      <w:r>
        <w:t xml:space="preserve">sous format </w:t>
      </w:r>
      <w:r w:rsidR="0060554E">
        <w:t>pdf complet)</w:t>
      </w:r>
    </w:p>
    <w:p w14:paraId="7B3F1C4C" w14:textId="77777777" w:rsidR="00C605FA" w:rsidRDefault="00C605FA" w:rsidP="00C605FA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approuve la charte des valeurs de la rénovation (voir ci-dessous)</w:t>
      </w:r>
    </w:p>
    <w:p w14:paraId="3F2D78E2" w14:textId="77777777" w:rsidR="00C605FA" w:rsidRDefault="00C605FA" w:rsidP="00C605FA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m’engage à</w:t>
      </w:r>
    </w:p>
    <w:p w14:paraId="4E8357E2" w14:textId="4805578E" w:rsidR="00C605FA" w:rsidRDefault="00C605FA" w:rsidP="00C605FA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 xml:space="preserve">travailler </w:t>
      </w:r>
      <w:r w:rsidR="003B3988">
        <w:rPr>
          <w:lang w:val="fr-FR"/>
        </w:rPr>
        <w:t xml:space="preserve">uniquement </w:t>
      </w:r>
      <w:r>
        <w:rPr>
          <w:lang w:val="fr-FR"/>
        </w:rPr>
        <w:t>avec des partenaires professionnels signataires de la charte de confiance et de qualité de la plateforme</w:t>
      </w:r>
      <w:r w:rsidR="00F140A4">
        <w:rPr>
          <w:lang w:val="fr-FR"/>
        </w:rPr>
        <w:t xml:space="preserve"> Rénov’OLLN</w:t>
      </w:r>
      <w:r w:rsidR="00FC1466">
        <w:rPr>
          <w:lang w:val="fr-FR"/>
        </w:rPr>
        <w:t xml:space="preserve"> (accessible sur </w:t>
      </w:r>
      <w:hyperlink r:id="rId10" w:history="1">
        <w:r w:rsidR="00FC1466" w:rsidRPr="00C2062B">
          <w:rPr>
            <w:rStyle w:val="Lienhypertexte"/>
            <w:lang w:val="fr-FR"/>
          </w:rPr>
          <w:t>www.renovOLLN.be</w:t>
        </w:r>
      </w:hyperlink>
      <w:r w:rsidR="003B3988">
        <w:rPr>
          <w:lang w:val="fr-FR"/>
        </w:rPr>
        <w:t>, toute nouvelle entreprise peut s’inscrire gratuitement)</w:t>
      </w:r>
    </w:p>
    <w:p w14:paraId="1FCF5484" w14:textId="77777777" w:rsidR="00C605FA" w:rsidRDefault="00C605FA" w:rsidP="00C605FA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amener la rénovation énergétique de mon logement le plus loin possible</w:t>
      </w:r>
      <w:r w:rsidR="00FC1466">
        <w:rPr>
          <w:lang w:val="fr-FR"/>
        </w:rPr>
        <w:t xml:space="preserve"> vers le label PEB A</w:t>
      </w:r>
      <w:r>
        <w:rPr>
          <w:lang w:val="fr-FR"/>
        </w:rPr>
        <w:t>, en fonction de mes moyens et de ma situation</w:t>
      </w:r>
    </w:p>
    <w:p w14:paraId="6FEA1681" w14:textId="77777777" w:rsidR="00C605FA" w:rsidRDefault="005D3E7B" w:rsidP="00C605FA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lang w:val="fr-FR"/>
        </w:rPr>
      </w:pPr>
      <w:r>
        <w:rPr>
          <w:lang w:val="fr-FR"/>
        </w:rPr>
        <w:t>participer à une réunion</w:t>
      </w:r>
      <w:r w:rsidR="00C605FA">
        <w:rPr>
          <w:lang w:val="fr-FR"/>
        </w:rPr>
        <w:t xml:space="preserve"> d’évaluation</w:t>
      </w:r>
      <w:r>
        <w:rPr>
          <w:lang w:val="fr-FR"/>
        </w:rPr>
        <w:t xml:space="preserve"> et de suivi</w:t>
      </w:r>
      <w:r w:rsidR="00C605FA">
        <w:rPr>
          <w:lang w:val="fr-FR"/>
        </w:rPr>
        <w:t xml:space="preserve"> avec Rénov’OLLN</w:t>
      </w:r>
      <w:bookmarkStart w:id="0" w:name="_GoBack"/>
      <w:bookmarkEnd w:id="0"/>
    </w:p>
    <w:p w14:paraId="7CCD66F1" w14:textId="77777777" w:rsidR="005D3E7B" w:rsidRDefault="005D3E7B" w:rsidP="005D3E7B">
      <w:pPr>
        <w:rPr>
          <w:lang w:val="fr-FR"/>
        </w:rPr>
      </w:pPr>
      <w:r>
        <w:rPr>
          <w:lang w:val="fr-FR"/>
        </w:rPr>
        <w:br w:type="page"/>
      </w:r>
    </w:p>
    <w:p w14:paraId="6EF321EF" w14:textId="77777777" w:rsidR="00FC1466" w:rsidRPr="00532F4D" w:rsidRDefault="00FC1466" w:rsidP="005D3E7B">
      <w:pPr>
        <w:pStyle w:val="Paragraphedeliste"/>
        <w:spacing w:after="200" w:line="276" w:lineRule="auto"/>
        <w:ind w:left="1440"/>
        <w:jc w:val="both"/>
      </w:pPr>
    </w:p>
    <w:p w14:paraId="0069CDBB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Charte des valeurs de la rénovation</w:t>
      </w:r>
    </w:p>
    <w:p w14:paraId="760634CE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724B3AD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1.</w:t>
      </w:r>
      <w:r>
        <w:tab/>
        <w:t xml:space="preserve">Endiguer durablement et sans discrimination la précarité énergétique </w:t>
      </w:r>
    </w:p>
    <w:p w14:paraId="060DF135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</w:pPr>
      <w:r>
        <w:t>2.</w:t>
      </w:r>
      <w:r>
        <w:tab/>
        <w:t>Traiter l’enveloppe des bâtiments avant les systèmes de production de chaleur, les systèmes de froid étant bannis</w:t>
      </w:r>
    </w:p>
    <w:p w14:paraId="5FEB2D4F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3.</w:t>
      </w:r>
      <w:r>
        <w:tab/>
        <w:t>Prendre en compte le confort, été et hiver, et la qualité hygiénique de l’ambiance intérieure</w:t>
      </w:r>
    </w:p>
    <w:p w14:paraId="5C360C3C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</w:pPr>
      <w:r>
        <w:t>4.</w:t>
      </w:r>
      <w:r>
        <w:tab/>
        <w:t>Mettre en œuvre les moyens permettant d’atteindre les résultats visés, les mesurer et les rendre accessibles</w:t>
      </w:r>
    </w:p>
    <w:p w14:paraId="20804027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5.</w:t>
      </w:r>
      <w:r>
        <w:tab/>
        <w:t>Adopter des solutions respectueuses du bâti existant et de l’environnement</w:t>
      </w:r>
    </w:p>
    <w:p w14:paraId="7329D049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6.</w:t>
      </w:r>
      <w:r>
        <w:tab/>
        <w:t>Associer économies d’énergie, qualité sanitaire et qualité de vie</w:t>
      </w:r>
    </w:p>
    <w:p w14:paraId="26288299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7.</w:t>
      </w:r>
      <w:r>
        <w:tab/>
        <w:t>Protéger les intérêts de toutes les parties d’un projet.</w:t>
      </w:r>
    </w:p>
    <w:p w14:paraId="7B26E7A4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8.</w:t>
      </w:r>
      <w:r>
        <w:tab/>
        <w:t>Privilégier une réflexion globale et de long terme sur les investissements</w:t>
      </w:r>
    </w:p>
    <w:p w14:paraId="1E918A66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9.</w:t>
      </w:r>
      <w:r>
        <w:tab/>
        <w:t>Veiller à la cohérence des projets avec l’objectif à long terme de la région</w:t>
      </w:r>
      <w:r>
        <w:rPr>
          <w:rStyle w:val="Appelnotedebasdep"/>
        </w:rPr>
        <w:footnoteReference w:id="1"/>
      </w:r>
      <w:r>
        <w:t xml:space="preserve"> </w:t>
      </w:r>
    </w:p>
    <w:p w14:paraId="50771C6F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10.</w:t>
      </w:r>
      <w:r>
        <w:tab/>
        <w:t>Privilégier et développer les circuits courts et l’économie circulaire</w:t>
      </w:r>
    </w:p>
    <w:p w14:paraId="048A9CB4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11.</w:t>
      </w:r>
      <w:r>
        <w:tab/>
        <w:t>Être soucieux de la bonne utilisation des fonds publics</w:t>
      </w:r>
    </w:p>
    <w:p w14:paraId="54AA58B7" w14:textId="77777777" w:rsidR="00532F4D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12.</w:t>
      </w:r>
      <w:r>
        <w:tab/>
        <w:t>Améliorer le bien-être global de l’occupant</w:t>
      </w:r>
    </w:p>
    <w:p w14:paraId="261A4E95" w14:textId="77777777" w:rsidR="00F25A78" w:rsidRDefault="00532F4D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13.</w:t>
      </w:r>
      <w:r>
        <w:tab/>
        <w:t>Adopter une démarche vertueuse pour toute la profession</w:t>
      </w:r>
    </w:p>
    <w:p w14:paraId="5A456565" w14:textId="77777777" w:rsidR="00F140A4" w:rsidRDefault="00F140A4" w:rsidP="0053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4FC788" w14:textId="77777777" w:rsidR="00532F4D" w:rsidRDefault="00532F4D" w:rsidP="00532F4D">
      <w:pPr>
        <w:spacing w:after="0" w:line="240" w:lineRule="auto"/>
      </w:pPr>
    </w:p>
    <w:p w14:paraId="16A67F34" w14:textId="77777777" w:rsidR="00532F4D" w:rsidRDefault="00532F4D" w:rsidP="00532F4D">
      <w:pPr>
        <w:spacing w:after="0" w:line="240" w:lineRule="auto"/>
        <w:rPr>
          <w:highlight w:val="yellow"/>
        </w:rPr>
      </w:pPr>
    </w:p>
    <w:p w14:paraId="0C6ABCB8" w14:textId="77777777" w:rsidR="00F25A78" w:rsidRPr="00F25A78" w:rsidRDefault="00F25A78" w:rsidP="00F25A78">
      <w:r w:rsidRPr="00F25A78">
        <w:t>F</w:t>
      </w:r>
      <w:r>
        <w:t>ait le …</w:t>
      </w:r>
      <w:r>
        <w:tab/>
      </w:r>
      <w:r>
        <w:tab/>
      </w:r>
      <w:r>
        <w:tab/>
        <w:t>à …</w:t>
      </w:r>
      <w:r>
        <w:tab/>
      </w:r>
      <w:r>
        <w:tab/>
      </w:r>
      <w:r>
        <w:tab/>
      </w:r>
      <w:r>
        <w:tab/>
        <w:t>Signature du demandeur</w:t>
      </w:r>
    </w:p>
    <w:sectPr w:rsidR="00F25A78" w:rsidRPr="00F2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6908" w14:textId="77777777" w:rsidR="00DE220A" w:rsidRDefault="00DE220A" w:rsidP="00532F4D">
      <w:pPr>
        <w:spacing w:after="0" w:line="240" w:lineRule="auto"/>
      </w:pPr>
      <w:r>
        <w:separator/>
      </w:r>
    </w:p>
  </w:endnote>
  <w:endnote w:type="continuationSeparator" w:id="0">
    <w:p w14:paraId="06E69524" w14:textId="77777777" w:rsidR="00DE220A" w:rsidRDefault="00DE220A" w:rsidP="0053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E634" w14:textId="77777777" w:rsidR="00DE220A" w:rsidRDefault="00DE220A" w:rsidP="00532F4D">
      <w:pPr>
        <w:spacing w:after="0" w:line="240" w:lineRule="auto"/>
      </w:pPr>
      <w:r>
        <w:separator/>
      </w:r>
    </w:p>
  </w:footnote>
  <w:footnote w:type="continuationSeparator" w:id="0">
    <w:p w14:paraId="7A5EC56D" w14:textId="77777777" w:rsidR="00DE220A" w:rsidRDefault="00DE220A" w:rsidP="00532F4D">
      <w:pPr>
        <w:spacing w:after="0" w:line="240" w:lineRule="auto"/>
      </w:pPr>
      <w:r>
        <w:continuationSeparator/>
      </w:r>
    </w:p>
  </w:footnote>
  <w:footnote w:id="1">
    <w:p w14:paraId="375DE02B" w14:textId="77777777" w:rsidR="00532F4D" w:rsidRDefault="00532F4D">
      <w:pPr>
        <w:pStyle w:val="Notedebasdepage"/>
      </w:pPr>
      <w:r>
        <w:rPr>
          <w:rStyle w:val="Appelnotedebasdep"/>
        </w:rPr>
        <w:footnoteRef/>
      </w:r>
      <w:r>
        <w:t xml:space="preserve"> Label PEB A en moyenne en 2050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E0B"/>
    <w:multiLevelType w:val="hybridMultilevel"/>
    <w:tmpl w:val="7926123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33A2"/>
    <w:multiLevelType w:val="hybridMultilevel"/>
    <w:tmpl w:val="29D8C62C"/>
    <w:lvl w:ilvl="0" w:tplc="BD7E43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31E"/>
    <w:multiLevelType w:val="hybridMultilevel"/>
    <w:tmpl w:val="F16A0F40"/>
    <w:lvl w:ilvl="0" w:tplc="3FAAA6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E9"/>
    <w:rsid w:val="000F0E7A"/>
    <w:rsid w:val="001079A0"/>
    <w:rsid w:val="001837E0"/>
    <w:rsid w:val="001C71AE"/>
    <w:rsid w:val="0035717D"/>
    <w:rsid w:val="003B3988"/>
    <w:rsid w:val="004A41E7"/>
    <w:rsid w:val="00532F4D"/>
    <w:rsid w:val="005B3FE9"/>
    <w:rsid w:val="005D3E7B"/>
    <w:rsid w:val="0060554E"/>
    <w:rsid w:val="00707E54"/>
    <w:rsid w:val="007104DF"/>
    <w:rsid w:val="00912994"/>
    <w:rsid w:val="009137F5"/>
    <w:rsid w:val="00A20BA5"/>
    <w:rsid w:val="00AA32FE"/>
    <w:rsid w:val="00B04917"/>
    <w:rsid w:val="00C51B17"/>
    <w:rsid w:val="00C605FA"/>
    <w:rsid w:val="00D61C96"/>
    <w:rsid w:val="00D82B15"/>
    <w:rsid w:val="00DE220A"/>
    <w:rsid w:val="00F140A4"/>
    <w:rsid w:val="00F25A78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1AE6"/>
  <w15:chartTrackingRefBased/>
  <w15:docId w15:val="{7DF1EAEE-7A95-4135-8A9D-0C4A883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2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FE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2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2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2F4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32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32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5FA"/>
    <w:pPr>
      <w:spacing w:before="120" w:after="0" w:line="240" w:lineRule="auto"/>
      <w:jc w:val="both"/>
    </w:pPr>
    <w:rPr>
      <w:rFonts w:ascii="Arial" w:eastAsia="Arial" w:hAnsi="Arial" w:cs="Arial"/>
      <w:sz w:val="20"/>
      <w:szCs w:val="20"/>
      <w:lang w:eastAsia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5FA"/>
    <w:rPr>
      <w:rFonts w:ascii="Arial" w:eastAsia="Arial" w:hAnsi="Arial" w:cs="Arial"/>
      <w:sz w:val="20"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C605F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F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C1466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988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988"/>
    <w:rPr>
      <w:rFonts w:ascii="Arial" w:eastAsia="Arial" w:hAnsi="Arial" w:cs="Arial"/>
      <w:b/>
      <w:bCs/>
      <w:sz w:val="20"/>
      <w:szCs w:val="20"/>
      <w:lang w:eastAsia="fr-BE"/>
    </w:rPr>
  </w:style>
  <w:style w:type="table" w:styleId="Grilledutableau">
    <w:name w:val="Table Grid"/>
    <w:basedOn w:val="TableauNormal"/>
    <w:uiPriority w:val="39"/>
    <w:rsid w:val="0035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novOLL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5AB5-06F5-47DF-80E5-14B554C4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OLLN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Dehouck</dc:creator>
  <cp:keywords/>
  <dc:description/>
  <cp:lastModifiedBy>Ines Dehouck</cp:lastModifiedBy>
  <cp:revision>8</cp:revision>
  <dcterms:created xsi:type="dcterms:W3CDTF">2020-11-03T13:25:00Z</dcterms:created>
  <dcterms:modified xsi:type="dcterms:W3CDTF">2020-11-10T05:43:00Z</dcterms:modified>
</cp:coreProperties>
</file>